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5EC35">
      <w:pPr>
        <w:ind w:firstLine="708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6543040" cy="8654415"/>
            <wp:effectExtent l="0" t="0" r="10160" b="13335"/>
            <wp:docPr id="2" name="Изображение 2" descr="ПЛАН 3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ЛАН 3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304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 w:ascii="Times New Roman" w:hAnsi="Times New Roman" w:cs="Times New Roman"/>
          <w:sz w:val="28"/>
          <w:szCs w:val="28"/>
        </w:rPr>
        <w:t>Лето- удивительная и благодатная пора, когда детям можно вдоволь можно гулять, бегать, прыгать. Именно в этот период они много времени проводят на воздухе. И очень важно так организовать жизнь дошкольников, что бы каждый день приносил им что –то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ещё долго радовали детей.</w:t>
      </w:r>
    </w:p>
    <w:p w14:paraId="48E0AB56">
      <w:pPr>
        <w:ind w:firstLine="708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Проведение музыкальных развлекательных мероприятий с детьми в летний период, развитие музыкальных и творческих способностей дошкольников, формирование устойчивого интереса к музыкальной и театрализованной деятельности.</w:t>
      </w:r>
    </w:p>
    <w:p w14:paraId="42C110DD">
      <w:pPr>
        <w:ind w:firstLine="708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Задачи на летний оздоровительной период:</w:t>
      </w:r>
    </w:p>
    <w:p w14:paraId="4013AC19">
      <w:pPr>
        <w:pStyle w:val="5"/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14:paraId="342DEB10">
      <w:pPr>
        <w:pStyle w:val="5"/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Обеспечивать психоэмоциональный комфорт через использование музыки и художественно – театрализованной деятельности</w:t>
      </w:r>
    </w:p>
    <w:p w14:paraId="7EDD4080">
      <w:pPr>
        <w:pStyle w:val="5"/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творческих и музыкальных способности детей.</w:t>
      </w:r>
    </w:p>
    <w:p w14:paraId="58E8AC51">
      <w:pPr>
        <w:pStyle w:val="5"/>
        <w:ind w:left="1428"/>
        <w:rPr>
          <w:rFonts w:hint="default" w:ascii="Times New Roman" w:hAnsi="Times New Roman" w:cs="Times New Roman"/>
          <w:sz w:val="28"/>
          <w:szCs w:val="28"/>
        </w:rPr>
      </w:pPr>
    </w:p>
    <w:p w14:paraId="6BA8DFFA">
      <w:pPr>
        <w:rPr>
          <w:rFonts w:hint="default" w:ascii="Times New Roman" w:hAnsi="Times New Roman" w:cs="Times New Roman"/>
          <w:sz w:val="28"/>
          <w:szCs w:val="28"/>
        </w:rPr>
      </w:pPr>
    </w:p>
    <w:p w14:paraId="7BCD5BD1">
      <w:pPr>
        <w:rPr>
          <w:rFonts w:hint="default" w:ascii="Times New Roman" w:hAnsi="Times New Roman" w:cs="Times New Roman"/>
          <w:sz w:val="28"/>
          <w:szCs w:val="28"/>
        </w:rPr>
      </w:pPr>
    </w:p>
    <w:p w14:paraId="513A5C2F">
      <w:pPr>
        <w:rPr>
          <w:rFonts w:hint="default" w:ascii="Times New Roman" w:hAnsi="Times New Roman" w:cs="Times New Roman"/>
          <w:sz w:val="28"/>
          <w:szCs w:val="28"/>
        </w:rPr>
      </w:pPr>
    </w:p>
    <w:p w14:paraId="7B5969D2">
      <w:pPr>
        <w:rPr>
          <w:rFonts w:hint="default" w:ascii="Times New Roman" w:hAnsi="Times New Roman" w:cs="Times New Roman"/>
          <w:sz w:val="28"/>
          <w:szCs w:val="28"/>
        </w:rPr>
      </w:pPr>
    </w:p>
    <w:p w14:paraId="7366E8FD">
      <w:pPr>
        <w:rPr>
          <w:rFonts w:hint="default" w:ascii="Times New Roman" w:hAnsi="Times New Roman" w:cs="Times New Roman"/>
          <w:sz w:val="28"/>
          <w:szCs w:val="28"/>
        </w:rPr>
      </w:pPr>
    </w:p>
    <w:p w14:paraId="127A74E5">
      <w:pPr>
        <w:rPr>
          <w:rFonts w:hint="default" w:ascii="Times New Roman" w:hAnsi="Times New Roman" w:cs="Times New Roman"/>
          <w:sz w:val="28"/>
          <w:szCs w:val="28"/>
        </w:rPr>
      </w:pPr>
    </w:p>
    <w:p w14:paraId="1798B643">
      <w:pPr>
        <w:rPr>
          <w:rFonts w:hint="default" w:ascii="Times New Roman" w:hAnsi="Times New Roman" w:cs="Times New Roman"/>
          <w:sz w:val="28"/>
          <w:szCs w:val="28"/>
        </w:rPr>
      </w:pPr>
    </w:p>
    <w:p w14:paraId="14232B47">
      <w:pPr>
        <w:rPr>
          <w:rFonts w:hint="default" w:ascii="Times New Roman" w:hAnsi="Times New Roman" w:cs="Times New Roman"/>
          <w:sz w:val="28"/>
          <w:szCs w:val="28"/>
        </w:rPr>
      </w:pPr>
    </w:p>
    <w:p w14:paraId="0CD7110D">
      <w:pPr>
        <w:rPr>
          <w:rFonts w:hint="default" w:ascii="Times New Roman" w:hAnsi="Times New Roman" w:cs="Times New Roman"/>
          <w:sz w:val="28"/>
          <w:szCs w:val="28"/>
        </w:rPr>
      </w:pPr>
    </w:p>
    <w:p w14:paraId="1EABCBD6">
      <w:pPr>
        <w:tabs>
          <w:tab w:val="left" w:pos="2895"/>
        </w:tabs>
        <w:rPr>
          <w:rFonts w:hint="default" w:ascii="Times New Roman" w:hAnsi="Times New Roman" w:cs="Times New Roman"/>
          <w:sz w:val="28"/>
          <w:szCs w:val="28"/>
        </w:rPr>
      </w:pPr>
    </w:p>
    <w:p w14:paraId="0894FACA">
      <w:pPr>
        <w:tabs>
          <w:tab w:val="left" w:pos="2895"/>
        </w:tabs>
        <w:rPr>
          <w:rFonts w:hint="default" w:ascii="Times New Roman" w:hAnsi="Times New Roman" w:cs="Times New Roman"/>
          <w:sz w:val="28"/>
          <w:szCs w:val="28"/>
        </w:rPr>
      </w:pPr>
    </w:p>
    <w:p w14:paraId="36C3945E">
      <w:pPr>
        <w:tabs>
          <w:tab w:val="left" w:pos="2895"/>
        </w:tabs>
        <w:rPr>
          <w:rFonts w:hint="default" w:ascii="Times New Roman" w:hAnsi="Times New Roman" w:cs="Times New Roman"/>
          <w:sz w:val="28"/>
          <w:szCs w:val="28"/>
        </w:rPr>
      </w:pPr>
    </w:p>
    <w:p w14:paraId="5CF2117B">
      <w:pPr>
        <w:tabs>
          <w:tab w:val="left" w:pos="2895"/>
        </w:tabs>
        <w:rPr>
          <w:rFonts w:hint="default" w:ascii="Times New Roman" w:hAnsi="Times New Roman" w:cs="Times New Roman"/>
          <w:sz w:val="28"/>
          <w:szCs w:val="28"/>
        </w:rPr>
      </w:pPr>
    </w:p>
    <w:p w14:paraId="4BB62D25">
      <w:pPr>
        <w:tabs>
          <w:tab w:val="left" w:pos="2895"/>
        </w:tabs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Тематический план мероприятий с детьми на летний период 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582"/>
        <w:gridCol w:w="3115"/>
      </w:tblGrid>
      <w:tr w14:paraId="7037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7D27B4F">
            <w:pPr>
              <w:tabs>
                <w:tab w:val="left" w:pos="289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115" w:type="dxa"/>
          </w:tcPr>
          <w:p w14:paraId="626BB966">
            <w:pPr>
              <w:tabs>
                <w:tab w:val="left" w:pos="289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Итоговое мероприятие(развлечение)</w:t>
            </w:r>
          </w:p>
        </w:tc>
        <w:tc>
          <w:tcPr>
            <w:tcW w:w="3115" w:type="dxa"/>
          </w:tcPr>
          <w:p w14:paraId="3E93B4D9">
            <w:pPr>
              <w:tabs>
                <w:tab w:val="left" w:pos="289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14:paraId="675A0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15" w:type="dxa"/>
          </w:tcPr>
          <w:p w14:paraId="3C9C3134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Развлечен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 xml:space="preserve">ие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 w:val="0"/>
                <w:sz w:val="28"/>
                <w:szCs w:val="28"/>
                <w:lang w:eastAsia="ru-RU"/>
              </w:rPr>
              <w:t xml:space="preserve">«Детство – это я и ты!»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(музыка)</w:t>
            </w:r>
          </w:p>
        </w:tc>
        <w:tc>
          <w:tcPr>
            <w:tcW w:w="3115" w:type="dxa"/>
          </w:tcPr>
          <w:p w14:paraId="163F925C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Развлечение, посвящённое дню защиты детей </w:t>
            </w:r>
          </w:p>
        </w:tc>
        <w:tc>
          <w:tcPr>
            <w:tcW w:w="3115" w:type="dxa"/>
          </w:tcPr>
          <w:p w14:paraId="5B7D01B7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29706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456B6CFA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«Сабантуй в детском саду»</w:t>
            </w:r>
          </w:p>
        </w:tc>
        <w:tc>
          <w:tcPr>
            <w:tcW w:w="3115" w:type="dxa"/>
          </w:tcPr>
          <w:p w14:paraId="7F786CEF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Музыкально – спортивное развлечение</w:t>
            </w:r>
          </w:p>
        </w:tc>
        <w:tc>
          <w:tcPr>
            <w:tcW w:w="3115" w:type="dxa"/>
          </w:tcPr>
          <w:p w14:paraId="0733CB59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03811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21B062B9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8"/>
                <w:szCs w:val="28"/>
                <w:lang w:eastAsia="ru-RU"/>
              </w:rPr>
              <w:t>«Мы дети твои, Россия!» («ЭРС»)</w:t>
            </w:r>
          </w:p>
        </w:tc>
        <w:tc>
          <w:tcPr>
            <w:tcW w:w="3115" w:type="dxa"/>
          </w:tcPr>
          <w:p w14:paraId="17FD0029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Музыкально – спортивное развлечение «Сабантуй»</w:t>
            </w:r>
          </w:p>
        </w:tc>
        <w:tc>
          <w:tcPr>
            <w:tcW w:w="3115" w:type="dxa"/>
          </w:tcPr>
          <w:p w14:paraId="1C3A160B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6996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3F83E775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8"/>
                <w:szCs w:val="28"/>
                <w:lang w:eastAsia="ru-RU"/>
              </w:rPr>
              <w:t>Развлечение «Школа вежливого пешехода» («БДД»)</w:t>
            </w:r>
          </w:p>
        </w:tc>
        <w:tc>
          <w:tcPr>
            <w:tcW w:w="3115" w:type="dxa"/>
          </w:tcPr>
          <w:p w14:paraId="3DBF6F42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</w:p>
        </w:tc>
        <w:tc>
          <w:tcPr>
            <w:tcW w:w="3115" w:type="dxa"/>
          </w:tcPr>
          <w:p w14:paraId="4CCE92A1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660E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6730E7B5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Выставка поделок «Наши меньшие друзья»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115" w:type="dxa"/>
          </w:tcPr>
          <w:p w14:paraId="29415489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Экология</w:t>
            </w:r>
          </w:p>
        </w:tc>
        <w:tc>
          <w:tcPr>
            <w:tcW w:w="3115" w:type="dxa"/>
          </w:tcPr>
          <w:p w14:paraId="488E39C8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07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29A80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156FF001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Тематическая выставка «Любимые книги нашей семьи» </w:t>
            </w:r>
          </w:p>
        </w:tc>
        <w:tc>
          <w:tcPr>
            <w:tcW w:w="3115" w:type="dxa"/>
          </w:tcPr>
          <w:p w14:paraId="53B5D9CF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Речевое</w:t>
            </w:r>
          </w:p>
        </w:tc>
        <w:tc>
          <w:tcPr>
            <w:tcW w:w="3115" w:type="dxa"/>
          </w:tcPr>
          <w:p w14:paraId="5B8BC3E8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6D73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shd w:val="clear" w:color="auto" w:fill="auto"/>
            <w:vAlign w:val="center"/>
          </w:tcPr>
          <w:p w14:paraId="3EBBE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FF0000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Музыкально – спортивный праздник «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Весёлое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 лето» </w:t>
            </w:r>
          </w:p>
        </w:tc>
        <w:tc>
          <w:tcPr>
            <w:tcW w:w="3115" w:type="dxa"/>
          </w:tcPr>
          <w:p w14:paraId="60F6E827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Познавательное</w:t>
            </w:r>
          </w:p>
        </w:tc>
        <w:tc>
          <w:tcPr>
            <w:tcW w:w="3115" w:type="dxa"/>
          </w:tcPr>
          <w:p w14:paraId="3C80E546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2C538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130AC9A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Развлечение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, посвящённое ко дню Республики Татарстан</w:t>
            </w:r>
          </w:p>
          <w:p w14:paraId="198C7923">
            <w:pPr>
              <w:tabs>
                <w:tab w:val="left" w:pos="2895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« Мой Татарстан -ты лучше всех!»</w:t>
            </w:r>
          </w:p>
        </w:tc>
        <w:tc>
          <w:tcPr>
            <w:tcW w:w="3115" w:type="dxa"/>
          </w:tcPr>
          <w:p w14:paraId="39E36D75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ЭРС</w:t>
            </w:r>
          </w:p>
        </w:tc>
        <w:tc>
          <w:tcPr>
            <w:tcW w:w="3115" w:type="dxa"/>
          </w:tcPr>
          <w:p w14:paraId="2DEEF6D9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28.08.2026</w:t>
            </w:r>
          </w:p>
        </w:tc>
      </w:tr>
    </w:tbl>
    <w:p w14:paraId="27292E15">
      <w:pPr>
        <w:tabs>
          <w:tab w:val="left" w:pos="4110"/>
        </w:tabs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200856AF">
      <w:pPr>
        <w:keepNext w:val="0"/>
        <w:keepLines w:val="0"/>
        <w:pageBreakBefore w:val="0"/>
        <w:widowControl/>
        <w:tabs>
          <w:tab w:val="left" w:pos="4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Организационные работы по музыкальному воспитанию</w:t>
      </w:r>
    </w:p>
    <w:p w14:paraId="6B28D2F2">
      <w:pPr>
        <w:keepNext w:val="0"/>
        <w:keepLines w:val="0"/>
        <w:pageBreakBefore w:val="0"/>
        <w:widowControl/>
        <w:tabs>
          <w:tab w:val="left" w:pos="4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Работа с детьми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3119"/>
        <w:gridCol w:w="3113"/>
      </w:tblGrid>
      <w:tr w14:paraId="0EA2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2CFA78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119" w:type="dxa"/>
          </w:tcPr>
          <w:p w14:paraId="5F323D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  <w:p w14:paraId="747481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(развлечение)</w:t>
            </w:r>
          </w:p>
        </w:tc>
        <w:tc>
          <w:tcPr>
            <w:tcW w:w="3113" w:type="dxa"/>
          </w:tcPr>
          <w:p w14:paraId="7B3147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14:paraId="7653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1FF344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19" w:type="dxa"/>
          </w:tcPr>
          <w:p w14:paraId="369C175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ООД с дошкольниками</w:t>
            </w:r>
          </w:p>
        </w:tc>
        <w:tc>
          <w:tcPr>
            <w:tcW w:w="3113" w:type="dxa"/>
          </w:tcPr>
          <w:p w14:paraId="1E149ED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456F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3" w:type="dxa"/>
          </w:tcPr>
          <w:p w14:paraId="051206B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19" w:type="dxa"/>
          </w:tcPr>
          <w:p w14:paraId="135ED77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Индивидуальная (групповая, подгрупповая) работа с дошкольниками</w:t>
            </w:r>
          </w:p>
        </w:tc>
        <w:tc>
          <w:tcPr>
            <w:tcW w:w="3113" w:type="dxa"/>
          </w:tcPr>
          <w:p w14:paraId="626B1D8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009B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1689AA7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9" w:type="dxa"/>
          </w:tcPr>
          <w:p w14:paraId="7FEEF0C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Развлечение, посвящённое дню защиты детей</w:t>
            </w:r>
          </w:p>
        </w:tc>
        <w:tc>
          <w:tcPr>
            <w:tcW w:w="3113" w:type="dxa"/>
          </w:tcPr>
          <w:p w14:paraId="1F14189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77C8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302645A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9" w:type="dxa"/>
          </w:tcPr>
          <w:p w14:paraId="3601C68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Национальный праздник «Сабантуй»</w:t>
            </w:r>
          </w:p>
        </w:tc>
        <w:tc>
          <w:tcPr>
            <w:tcW w:w="3113" w:type="dxa"/>
          </w:tcPr>
          <w:p w14:paraId="6F363BE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21C7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547D952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9" w:type="dxa"/>
          </w:tcPr>
          <w:p w14:paraId="6FDD9DC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8"/>
                <w:szCs w:val="28"/>
                <w:lang w:eastAsia="ru-RU"/>
              </w:rPr>
              <w:t>Развлечение «Школа вежливого пешехода»</w:t>
            </w:r>
          </w:p>
        </w:tc>
        <w:tc>
          <w:tcPr>
            <w:tcW w:w="3113" w:type="dxa"/>
          </w:tcPr>
          <w:p w14:paraId="4BDC2C9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0A91C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729E3CA9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19" w:type="dxa"/>
            <w:shd w:val="clear" w:color="auto" w:fill="auto"/>
            <w:vAlign w:val="top"/>
          </w:tcPr>
          <w:p w14:paraId="75D9348F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Выставка поделок «Наши меньшие друзья»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113" w:type="dxa"/>
          </w:tcPr>
          <w:p w14:paraId="2331E824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4FC5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083A6F61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19" w:type="dxa"/>
          </w:tcPr>
          <w:p w14:paraId="5FA4C1E5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Тематическая выставка «Любимые книги нашей семьи»</w:t>
            </w:r>
          </w:p>
        </w:tc>
        <w:tc>
          <w:tcPr>
            <w:tcW w:w="3113" w:type="dxa"/>
          </w:tcPr>
          <w:p w14:paraId="35F007AA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636B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3" w:type="dxa"/>
          </w:tcPr>
          <w:p w14:paraId="61279D54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119" w:type="dxa"/>
          </w:tcPr>
          <w:p w14:paraId="0329FD84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Развлечение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, посвящённое ко дню Республики Татарстан</w:t>
            </w:r>
          </w:p>
          <w:p w14:paraId="37B7AD27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« Мой Татарстан -ты лучше всех!»</w:t>
            </w:r>
          </w:p>
        </w:tc>
        <w:tc>
          <w:tcPr>
            <w:tcW w:w="3113" w:type="dxa"/>
          </w:tcPr>
          <w:p w14:paraId="40948F22">
            <w:pPr>
              <w:tabs>
                <w:tab w:val="left" w:pos="2895"/>
              </w:tabs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</w:tr>
    </w:tbl>
    <w:p w14:paraId="0853A962">
      <w:pPr>
        <w:rPr>
          <w:rFonts w:hint="default" w:ascii="Times New Roman" w:hAnsi="Times New Roman" w:cs="Times New Roman"/>
          <w:sz w:val="28"/>
          <w:szCs w:val="28"/>
        </w:rPr>
      </w:pPr>
    </w:p>
    <w:p w14:paraId="256202A4">
      <w:pPr>
        <w:ind w:firstLine="708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Работа с педагогами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479"/>
        <w:gridCol w:w="3115"/>
      </w:tblGrid>
      <w:tr w14:paraId="25F7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038A6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115" w:type="dxa"/>
          </w:tcPr>
          <w:p w14:paraId="515F21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  <w:p w14:paraId="6F63B2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(развлечение)</w:t>
            </w:r>
          </w:p>
        </w:tc>
        <w:tc>
          <w:tcPr>
            <w:tcW w:w="3115" w:type="dxa"/>
          </w:tcPr>
          <w:p w14:paraId="6A330B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14:paraId="586F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AF997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5" w:type="dxa"/>
          </w:tcPr>
          <w:p w14:paraId="151968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Совместная подготовка к праздникам и развлечениям,координация разучивание ролей</w:t>
            </w:r>
          </w:p>
        </w:tc>
        <w:tc>
          <w:tcPr>
            <w:tcW w:w="3115" w:type="dxa"/>
          </w:tcPr>
          <w:p w14:paraId="3C4767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</w:tr>
      <w:tr w14:paraId="4526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AA6FB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5" w:type="dxa"/>
          </w:tcPr>
          <w:p w14:paraId="4F78B7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«Музыкально - игровая деятельность, как средство повышения речевой активности»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14:paraId="1362AB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23110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70010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15" w:type="dxa"/>
          </w:tcPr>
          <w:p w14:paraId="09E716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Консультация «Роль игровых технологий в обучении детей на музыкальных инструментах»</w:t>
            </w:r>
          </w:p>
        </w:tc>
        <w:tc>
          <w:tcPr>
            <w:tcW w:w="3115" w:type="dxa"/>
          </w:tcPr>
          <w:p w14:paraId="1665DB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</w:tbl>
    <w:p w14:paraId="3B0A91D4">
      <w:pPr>
        <w:ind w:firstLine="708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03706DC3">
      <w:pPr>
        <w:tabs>
          <w:tab w:val="left" w:pos="4035"/>
        </w:tabs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37772C6E">
      <w:pPr>
        <w:tabs>
          <w:tab w:val="left" w:pos="4035"/>
        </w:tabs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Работа семьями воспитанников</w:t>
      </w:r>
    </w:p>
    <w:p w14:paraId="0573A464">
      <w:pPr>
        <w:tabs>
          <w:tab w:val="left" w:pos="4035"/>
        </w:tabs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115"/>
      </w:tblGrid>
      <w:tr w14:paraId="2AA5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2C1127F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115" w:type="dxa"/>
          </w:tcPr>
          <w:p w14:paraId="53692976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 xml:space="preserve">Итоговое мероприятие </w:t>
            </w:r>
          </w:p>
          <w:p w14:paraId="018245D2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(развлечение)</w:t>
            </w:r>
          </w:p>
        </w:tc>
        <w:tc>
          <w:tcPr>
            <w:tcW w:w="3115" w:type="dxa"/>
          </w:tcPr>
          <w:p w14:paraId="18BE4CB8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14:paraId="4C28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5368CBF0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5" w:type="dxa"/>
          </w:tcPr>
          <w:p w14:paraId="5BB21026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Консультация 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Играем с ребёнком в музыкальные игры»</w:t>
            </w:r>
          </w:p>
        </w:tc>
        <w:tc>
          <w:tcPr>
            <w:tcW w:w="3115" w:type="dxa"/>
          </w:tcPr>
          <w:p w14:paraId="3B89D9A3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</w:tr>
      <w:tr w14:paraId="7F53B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04DDA20C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3115" w:type="dxa"/>
          </w:tcPr>
          <w:p w14:paraId="7F567657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Индивидуальные консультации родителей по запросам</w:t>
            </w:r>
          </w:p>
        </w:tc>
        <w:tc>
          <w:tcPr>
            <w:tcW w:w="3115" w:type="dxa"/>
          </w:tcPr>
          <w:p w14:paraId="131D3232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14:paraId="09E9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1E78E040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115" w:type="dxa"/>
          </w:tcPr>
          <w:p w14:paraId="12A2C6A8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Консультация «Мы идём в театр»</w:t>
            </w:r>
          </w:p>
        </w:tc>
        <w:tc>
          <w:tcPr>
            <w:tcW w:w="3115" w:type="dxa"/>
          </w:tcPr>
          <w:p w14:paraId="07DF077D">
            <w:pPr>
              <w:tabs>
                <w:tab w:val="left" w:pos="4035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14:paraId="2D40CC48">
      <w:pPr>
        <w:tabs>
          <w:tab w:val="left" w:pos="4035"/>
        </w:tabs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4099FA7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8677275" cy="6802120"/>
            <wp:effectExtent l="0" t="0" r="17780" b="9525"/>
            <wp:docPr id="1" name="Изображение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Untitled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77275" cy="680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7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017FB4"/>
    <w:multiLevelType w:val="multilevel"/>
    <w:tmpl w:val="27017FB4"/>
    <w:lvl w:ilvl="0" w:tentative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C307A3"/>
    <w:rsid w:val="4BD06B60"/>
    <w:rsid w:val="5427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2026-06-02T07:32:00Z</dcterms:created>
  <dc:creator>1</dc:creator>
  <cp:lastModifiedBy>Елена Еремеева</cp:lastModifiedBy>
  <dcterms:modified xsi:type="dcterms:W3CDTF">2026-06-02T08:01:58Z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eyJoZGlkIjoiMjFhYTMyMGU5YTRkMmExOTQyYjIxY2ExMWFlOGI5Y2QiLCJ1c2VySWQiOiI4NDI0OTgxMTg0NTcifQ==</vt:lpwstr>
  </property>
  <property fmtid="{D5CDD505-2E9C-101B-9397-08002B2CF9AE}" pid="4" name="ICV">
    <vt:lpwstr>F5ED9D19A8EB486F86277F574CCC0160_12</vt:lpwstr>
  </property>
</Properties>
</file>